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9F2F2" w14:textId="3E9094A5" w:rsidR="00D54CAC" w:rsidRDefault="00D54CAC" w:rsidP="0000209B">
      <w:pPr>
        <w:spacing w:after="0"/>
      </w:pPr>
      <w:r>
        <w:t>Dmitri Shostakovich (1906-1976</w:t>
      </w:r>
    </w:p>
    <w:p w14:paraId="07D3DCDE" w14:textId="21543FA8" w:rsidR="0022310C" w:rsidRDefault="00AB294F" w:rsidP="00AC1299">
      <w:pPr>
        <w:spacing w:after="0"/>
      </w:pPr>
      <w:r w:rsidRPr="00AB294F">
        <w:t>Chamber Symphony in C minor, Op. 110a</w:t>
      </w:r>
    </w:p>
    <w:p w14:paraId="6351CA1C" w14:textId="77777777" w:rsidR="00CE4616" w:rsidRDefault="00CE4616" w:rsidP="00AC1299">
      <w:pPr>
        <w:spacing w:after="0"/>
      </w:pPr>
    </w:p>
    <w:p w14:paraId="525E7F4D" w14:textId="5909AD7F" w:rsidR="00AB294F" w:rsidRDefault="009D1709" w:rsidP="00AC1299">
      <w:pPr>
        <w:spacing w:after="0"/>
      </w:pPr>
      <w:r>
        <w:t>[</w:t>
      </w:r>
      <w:r w:rsidR="00AB294F">
        <w:t xml:space="preserve">Rudolph Barschai’s transcription of </w:t>
      </w:r>
    </w:p>
    <w:p w14:paraId="32299160" w14:textId="2020A6D2" w:rsidR="00D54CAC" w:rsidRDefault="00D54CAC" w:rsidP="00D54CAC">
      <w:pPr>
        <w:spacing w:after="0"/>
      </w:pPr>
      <w:r>
        <w:t>String Quartet No. 8 in C minor, Op. 110</w:t>
      </w:r>
      <w:r w:rsidR="009D1709">
        <w:t>]</w:t>
      </w:r>
    </w:p>
    <w:p w14:paraId="7FBAE690" w14:textId="77777777" w:rsidR="00D54CAC" w:rsidRDefault="00D54CAC" w:rsidP="00D54CAC">
      <w:pPr>
        <w:spacing w:after="0"/>
      </w:pPr>
    </w:p>
    <w:p w14:paraId="402C2896" w14:textId="77777777" w:rsidR="00D54CAC" w:rsidRPr="00CE4616" w:rsidRDefault="00D54CAC" w:rsidP="00D54CAC">
      <w:pPr>
        <w:spacing w:after="0"/>
        <w:rPr>
          <w:i/>
          <w:iCs/>
        </w:rPr>
      </w:pPr>
      <w:r>
        <w:t xml:space="preserve"> </w:t>
      </w:r>
      <w:r w:rsidRPr="00CE4616">
        <w:rPr>
          <w:i/>
          <w:iCs/>
        </w:rPr>
        <w:t>i. Largo, attacca</w:t>
      </w:r>
    </w:p>
    <w:p w14:paraId="791DC925" w14:textId="77777777" w:rsidR="00D54CAC" w:rsidRPr="00CE4616" w:rsidRDefault="00D54CAC" w:rsidP="00D54CAC">
      <w:pPr>
        <w:spacing w:after="0"/>
        <w:rPr>
          <w:i/>
          <w:iCs/>
        </w:rPr>
      </w:pPr>
      <w:r w:rsidRPr="00CE4616">
        <w:rPr>
          <w:i/>
          <w:iCs/>
        </w:rPr>
        <w:t xml:space="preserve"> ii. Allegro molto, attacca</w:t>
      </w:r>
    </w:p>
    <w:p w14:paraId="06BA9BA9" w14:textId="77777777" w:rsidR="00D54CAC" w:rsidRPr="00CE4616" w:rsidRDefault="00D54CAC" w:rsidP="00D54CAC">
      <w:pPr>
        <w:spacing w:after="0"/>
        <w:rPr>
          <w:i/>
          <w:iCs/>
        </w:rPr>
      </w:pPr>
      <w:r w:rsidRPr="00CE4616">
        <w:rPr>
          <w:i/>
          <w:iCs/>
        </w:rPr>
        <w:t xml:space="preserve"> iii. Allegretto, attacca</w:t>
      </w:r>
    </w:p>
    <w:p w14:paraId="3FF268C1" w14:textId="77777777" w:rsidR="00D54CAC" w:rsidRPr="00CE4616" w:rsidRDefault="00D54CAC" w:rsidP="00D54CAC">
      <w:pPr>
        <w:spacing w:after="0"/>
        <w:rPr>
          <w:i/>
          <w:iCs/>
        </w:rPr>
      </w:pPr>
      <w:r w:rsidRPr="00CE4616">
        <w:rPr>
          <w:i/>
          <w:iCs/>
        </w:rPr>
        <w:t xml:space="preserve"> iv. Largo, attacca</w:t>
      </w:r>
    </w:p>
    <w:p w14:paraId="51A97D18" w14:textId="77777777" w:rsidR="00D54CAC" w:rsidRPr="00CE4616" w:rsidRDefault="00D54CAC" w:rsidP="00D54CAC">
      <w:pPr>
        <w:spacing w:after="0"/>
        <w:rPr>
          <w:i/>
          <w:iCs/>
        </w:rPr>
      </w:pPr>
      <w:r w:rsidRPr="00CE4616">
        <w:rPr>
          <w:i/>
          <w:iCs/>
        </w:rPr>
        <w:t xml:space="preserve"> v. Largo</w:t>
      </w:r>
    </w:p>
    <w:p w14:paraId="4FE1287A" w14:textId="77777777" w:rsidR="0022310C" w:rsidRDefault="0022310C" w:rsidP="00AC1299">
      <w:pPr>
        <w:spacing w:after="0"/>
      </w:pPr>
    </w:p>
    <w:p w14:paraId="6E243349" w14:textId="40FB09DC" w:rsidR="00332BC0" w:rsidRDefault="00332BC0" w:rsidP="002B27CC">
      <w:pPr>
        <w:spacing w:after="0"/>
      </w:pPr>
      <w:r>
        <w:t xml:space="preserve">Dmitri Dmitriyevich Shostakovich was a Soviet-era Russian composer and pianist </w:t>
      </w:r>
      <w:r w:rsidR="002B27CC">
        <w:t xml:space="preserve">who </w:t>
      </w:r>
      <w:r>
        <w:t xml:space="preserve">combined a variety of different musical </w:t>
      </w:r>
      <w:r w:rsidR="007C7CCB">
        <w:t xml:space="preserve">techniques and styles </w:t>
      </w:r>
      <w:r>
        <w:t>in his works. His orchestral works include 15 symphonies and six concert</w:t>
      </w:r>
      <w:r w:rsidR="00CE4616">
        <w:t>os</w:t>
      </w:r>
      <w:r>
        <w:t>. His chamber works include 15 string quartets, a piano quintet, and two piano trios. His solo piano works include two sonatas, an early set of 24 preludes, and a later set of 24 preludes and fugues. Stage works include three completed operas and three ballets. Shostakovich also wrote several song cycles, and a substantial quantity of music for theatre and film.</w:t>
      </w:r>
    </w:p>
    <w:p w14:paraId="1C7A927C" w14:textId="79B61C61" w:rsidR="008B7830" w:rsidRDefault="008B7830" w:rsidP="007C7CCB">
      <w:pPr>
        <w:spacing w:after="0"/>
        <w:ind w:firstLine="720"/>
      </w:pPr>
      <w:r>
        <w:t>Born into a Russian family in Saint Petersburg</w:t>
      </w:r>
      <w:r w:rsidR="00CE4616">
        <w:t>,</w:t>
      </w:r>
      <w:r w:rsidR="002B27CC">
        <w:t xml:space="preserve"> </w:t>
      </w:r>
      <w:r>
        <w:t>Shostakovich was the second of three children</w:t>
      </w:r>
      <w:r w:rsidR="002B27CC">
        <w:t>.</w:t>
      </w:r>
      <w:r>
        <w:t xml:space="preserve"> </w:t>
      </w:r>
      <w:r w:rsidR="00AC601B">
        <w:t xml:space="preserve">His </w:t>
      </w:r>
      <w:r>
        <w:t>father</w:t>
      </w:r>
      <w:r w:rsidR="002B27CC">
        <w:t xml:space="preserve"> </w:t>
      </w:r>
      <w:r>
        <w:t>work</w:t>
      </w:r>
      <w:r w:rsidR="002B27CC">
        <w:t>ed</w:t>
      </w:r>
      <w:r>
        <w:t xml:space="preserve"> as an engineer under </w:t>
      </w:r>
      <w:r w:rsidR="00AC601B">
        <w:t xml:space="preserve">my hero, </w:t>
      </w:r>
      <w:r>
        <w:t>Dmitri Mendeleev</w:t>
      </w:r>
      <w:r w:rsidR="00AC601B">
        <w:t xml:space="preserve">, the great Russian chemist who introduced us to the Periodic Table of Elements. </w:t>
      </w:r>
    </w:p>
    <w:p w14:paraId="43FFA6F7" w14:textId="749F15CA" w:rsidR="00332BC0" w:rsidRDefault="008B7830" w:rsidP="007C7CCB">
      <w:pPr>
        <w:spacing w:after="0"/>
        <w:ind w:firstLine="720"/>
      </w:pPr>
      <w:r>
        <w:t xml:space="preserve">Dmitri Shostakovich, displayed musical talent after he began piano lessons with his mother at the age of nine. In 1919, at age </w:t>
      </w:r>
      <w:r w:rsidR="00AC601B">
        <w:t xml:space="preserve">thirteen </w:t>
      </w:r>
      <w:r w:rsidR="002B27CC">
        <w:t>he</w:t>
      </w:r>
      <w:r>
        <w:t xml:space="preserve"> was admitted to the Petrograd Conservatory, then headed by Alexander Glazunov</w:t>
      </w:r>
      <w:r w:rsidR="00A214DE">
        <w:t xml:space="preserve">. </w:t>
      </w:r>
      <w:r w:rsidR="002B27CC">
        <w:t>His</w:t>
      </w:r>
      <w:r w:rsidR="00A214DE" w:rsidRPr="00A214DE">
        <w:t xml:space="preserve"> musical breakthrough was </w:t>
      </w:r>
      <w:r w:rsidR="002B27CC">
        <w:t>his</w:t>
      </w:r>
      <w:r w:rsidR="00A214DE" w:rsidRPr="00A214DE">
        <w:t xml:space="preserve"> </w:t>
      </w:r>
      <w:r w:rsidR="00A214DE" w:rsidRPr="002B27CC">
        <w:rPr>
          <w:i/>
          <w:iCs/>
        </w:rPr>
        <w:t>First Symphony</w:t>
      </w:r>
      <w:r w:rsidR="00A214DE" w:rsidRPr="00A214DE">
        <w:t xml:space="preserve">, written as his graduation piece at the age of 19. </w:t>
      </w:r>
      <w:r w:rsidR="002B27CC">
        <w:t>I</w:t>
      </w:r>
      <w:r w:rsidR="00A214DE">
        <w:t xml:space="preserve">ts premiere </w:t>
      </w:r>
      <w:r w:rsidR="00A214DE" w:rsidRPr="00A214DE">
        <w:t>with the Leningrad Philharmonic Orchestra</w:t>
      </w:r>
      <w:r w:rsidR="00A214DE">
        <w:t xml:space="preserve"> in 1926 </w:t>
      </w:r>
      <w:r w:rsidR="002B27CC">
        <w:t xml:space="preserve">was </w:t>
      </w:r>
      <w:r w:rsidR="00A214DE" w:rsidRPr="00A214DE">
        <w:t>received enthusiastically</w:t>
      </w:r>
      <w:r w:rsidR="002B27CC">
        <w:t>,</w:t>
      </w:r>
      <w:r w:rsidR="00B46E21">
        <w:t xml:space="preserve"> </w:t>
      </w:r>
      <w:r w:rsidR="00B46E21" w:rsidRPr="00B46E21">
        <w:t xml:space="preserve">Bruno Walter </w:t>
      </w:r>
      <w:r w:rsidR="002B27CC">
        <w:t>being</w:t>
      </w:r>
      <w:r w:rsidR="00B46E21" w:rsidRPr="00B46E21">
        <w:t xml:space="preserve"> so impressed that he conducted its first performance outside Russia later that year. </w:t>
      </w:r>
    </w:p>
    <w:p w14:paraId="79B29B20" w14:textId="6DB868DA" w:rsidR="001126BA" w:rsidRDefault="001126BA" w:rsidP="007C7CCB">
      <w:pPr>
        <w:spacing w:after="0"/>
        <w:ind w:firstLine="720"/>
      </w:pPr>
      <w:r>
        <w:t xml:space="preserve">In 1927, Shostakovich wrote his patriotic </w:t>
      </w:r>
      <w:r w:rsidRPr="002B27CC">
        <w:rPr>
          <w:i/>
          <w:iCs/>
        </w:rPr>
        <w:t>Second Symphony</w:t>
      </w:r>
      <w:r>
        <w:t xml:space="preserve"> (subtitled </w:t>
      </w:r>
      <w:r w:rsidRPr="007C7CCB">
        <w:rPr>
          <w:i/>
          <w:iCs/>
        </w:rPr>
        <w:t>To October</w:t>
      </w:r>
      <w:r>
        <w:t xml:space="preserve">), but owing to its modernism, it did not meet with the same enthusiasm as his </w:t>
      </w:r>
      <w:r w:rsidR="00CE4616">
        <w:t>f</w:t>
      </w:r>
      <w:r>
        <w:t xml:space="preserve">irst. </w:t>
      </w:r>
    </w:p>
    <w:p w14:paraId="6655D601" w14:textId="061228BF" w:rsidR="00332BC0" w:rsidRDefault="00CE4616" w:rsidP="00550B03">
      <w:pPr>
        <w:spacing w:after="0"/>
      </w:pPr>
      <w:r>
        <w:t>H</w:t>
      </w:r>
      <w:r w:rsidR="001126BA">
        <w:t xml:space="preserve">is opera </w:t>
      </w:r>
      <w:r w:rsidR="001126BA" w:rsidRPr="002B27CC">
        <w:rPr>
          <w:i/>
          <w:iCs/>
        </w:rPr>
        <w:t>Lady Macbeth of Mtsensk</w:t>
      </w:r>
      <w:r w:rsidR="001126BA">
        <w:t>, first performed in 1934</w:t>
      </w:r>
      <w:r w:rsidR="002B27CC">
        <w:t>,</w:t>
      </w:r>
      <w:r w:rsidR="001126BA">
        <w:t xml:space="preserve"> was immediately successful, on both popular and official levels. It was described as "the result of the general success of Socialist construction, of the correct policy of the Party", and as </w:t>
      </w:r>
      <w:r>
        <w:t>“</w:t>
      </w:r>
      <w:r w:rsidR="001126BA">
        <w:t>an opera that could have been written only by a Soviet composer brought up in the best tradition of Soviet culture".</w:t>
      </w:r>
      <w:r w:rsidR="002B27CC">
        <w:t xml:space="preserve"> </w:t>
      </w:r>
      <w:r w:rsidR="00E43354">
        <w:t xml:space="preserve">However, </w:t>
      </w:r>
      <w:r w:rsidR="00550B03">
        <w:t xml:space="preserve">Joseph Stalin paid a visit to </w:t>
      </w:r>
      <w:r w:rsidR="00E43354">
        <w:t xml:space="preserve">hear </w:t>
      </w:r>
      <w:r w:rsidR="00550B03">
        <w:t>th</w:t>
      </w:r>
      <w:r w:rsidR="00E43354">
        <w:t>is</w:t>
      </w:r>
      <w:r w:rsidR="00550B03">
        <w:t xml:space="preserve"> opera</w:t>
      </w:r>
      <w:r w:rsidR="00E43354">
        <w:t xml:space="preserve"> and </w:t>
      </w:r>
      <w:r>
        <w:t>frightened everyone by leaving</w:t>
      </w:r>
      <w:r w:rsidR="00550B03">
        <w:t xml:space="preserve"> without speaking to anyone</w:t>
      </w:r>
      <w:r w:rsidR="002B27CC">
        <w:t>;</w:t>
      </w:r>
      <w:r w:rsidR="00550B03">
        <w:t xml:space="preserve"> Pravda</w:t>
      </w:r>
      <w:r w:rsidR="002B27CC">
        <w:t xml:space="preserve"> then</w:t>
      </w:r>
      <w:r w:rsidR="00550B03">
        <w:t xml:space="preserve"> </w:t>
      </w:r>
      <w:r w:rsidR="00E43354">
        <w:t>immediately</w:t>
      </w:r>
      <w:r w:rsidR="00550B03">
        <w:t xml:space="preserve"> published an editorial titled "Muddle Instead of Music", complaining that the opera was a "deliberately dissonant, muddled stream of sounds </w:t>
      </w:r>
      <w:r w:rsidR="002B27CC">
        <w:t xml:space="preserve">that </w:t>
      </w:r>
      <w:r w:rsidR="00550B03">
        <w:t xml:space="preserve">quacks, hoots, pants and gasps." </w:t>
      </w:r>
      <w:r w:rsidR="00E43354">
        <w:t>E</w:t>
      </w:r>
      <w:r w:rsidR="00550B03">
        <w:t>ven Soviet music critics who had praised the opera were forced to recant in print, saying they "failed to detect the shortcomings of Lady Macbeth as pointed out by Pravda</w:t>
      </w:r>
      <w:r w:rsidR="00A24747">
        <w:t>”</w:t>
      </w:r>
      <w:r w:rsidR="00E43354">
        <w:t xml:space="preserve">. </w:t>
      </w:r>
    </w:p>
    <w:p w14:paraId="64FCC348" w14:textId="6A4A7A4E" w:rsidR="004258A3" w:rsidRDefault="002E67A1" w:rsidP="004258A3">
      <w:pPr>
        <w:spacing w:after="0"/>
        <w:ind w:firstLine="720"/>
      </w:pPr>
      <w:r>
        <w:t xml:space="preserve">Fearful that he was about to be arrested, Shostakovich secured an appointment with the Chairman of the USSR State Committee on Culture, who reported to Stalin that he had </w:t>
      </w:r>
      <w:r>
        <w:lastRenderedPageBreak/>
        <w:t>instructed the composer to "reject formalist errors and in his art attain something that could be understood by the broad masses", and that Shostakovich had admitted being in the wrong</w:t>
      </w:r>
      <w:r w:rsidR="002B27CC">
        <w:t xml:space="preserve">. </w:t>
      </w:r>
      <w:r>
        <w:t xml:space="preserve"> </w:t>
      </w:r>
      <w:r w:rsidR="00CE4616">
        <w:t xml:space="preserve">The year </w:t>
      </w:r>
      <w:r w:rsidR="0005239A">
        <w:t xml:space="preserve">1936 marked the beginning of the Great Terror, in which many of Shostakovich's friends and relatives were imprisoned or killed. </w:t>
      </w:r>
      <w:r w:rsidR="00E175A2">
        <w:t xml:space="preserve">The composer's </w:t>
      </w:r>
      <w:r w:rsidR="00A2742B">
        <w:t xml:space="preserve">famously popular response </w:t>
      </w:r>
      <w:r w:rsidR="00E175A2">
        <w:t>to his denunciation was his phenomenally successful</w:t>
      </w:r>
      <w:r w:rsidR="00A2742B">
        <w:t xml:space="preserve"> </w:t>
      </w:r>
      <w:r w:rsidR="00A2742B" w:rsidRPr="00A2742B">
        <w:rPr>
          <w:i/>
          <w:iCs/>
        </w:rPr>
        <w:t>Fifth Symphony</w:t>
      </w:r>
      <w:r w:rsidR="00A2742B">
        <w:t xml:space="preserve">; </w:t>
      </w:r>
      <w:r w:rsidR="00CE4616">
        <w:t>i</w:t>
      </w:r>
      <w:r w:rsidR="00E175A2" w:rsidRPr="00A2742B">
        <w:t>t was also at this time that Shostakovich composed the first of his string quartets</w:t>
      </w:r>
      <w:r w:rsidR="00A2742B">
        <w:t>.</w:t>
      </w:r>
      <w:r w:rsidR="004258A3" w:rsidRPr="004258A3">
        <w:t xml:space="preserve"> </w:t>
      </w:r>
      <w:r w:rsidR="004258A3" w:rsidRPr="009B49EE">
        <w:t xml:space="preserve">After 1936, Shostakovich's music became more conservative. </w:t>
      </w:r>
      <w:r w:rsidR="004258A3">
        <w:t xml:space="preserve">Between 1937 and 1960 he wrote 5 more symphonies including his massive </w:t>
      </w:r>
      <w:r w:rsidR="004258A3" w:rsidRPr="00A2742B">
        <w:rPr>
          <w:i/>
          <w:iCs/>
        </w:rPr>
        <w:t>7</w:t>
      </w:r>
      <w:r w:rsidR="004258A3" w:rsidRPr="00A2742B">
        <w:rPr>
          <w:i/>
          <w:iCs/>
          <w:vertAlign w:val="superscript"/>
        </w:rPr>
        <w:t>th</w:t>
      </w:r>
      <w:r w:rsidR="004258A3" w:rsidRPr="00A2742B">
        <w:rPr>
          <w:i/>
          <w:iCs/>
        </w:rPr>
        <w:t xml:space="preserve"> Symphony </w:t>
      </w:r>
      <w:r w:rsidR="004258A3" w:rsidRPr="00A2742B">
        <w:t>(</w:t>
      </w:r>
      <w:r w:rsidR="004258A3" w:rsidRPr="00A2742B">
        <w:rPr>
          <w:i/>
          <w:iCs/>
        </w:rPr>
        <w:t>The Leningrad</w:t>
      </w:r>
      <w:r w:rsidR="004258A3">
        <w:t>), concertos for violin, cello and piano, and a lot of great</w:t>
      </w:r>
      <w:r w:rsidR="004258A3" w:rsidRPr="009B49EE">
        <w:t xml:space="preserve"> chamber music</w:t>
      </w:r>
      <w:r w:rsidR="004258A3">
        <w:t>, including</w:t>
      </w:r>
      <w:r w:rsidR="004258A3">
        <w:t>, in 1960,</w:t>
      </w:r>
      <w:r w:rsidR="004258A3">
        <w:t xml:space="preserve"> his 8</w:t>
      </w:r>
      <w:r w:rsidR="004258A3" w:rsidRPr="00681749">
        <w:rPr>
          <w:vertAlign w:val="superscript"/>
        </w:rPr>
        <w:t>th</w:t>
      </w:r>
      <w:r w:rsidR="004258A3">
        <w:t xml:space="preserve"> String Quartet.  </w:t>
      </w:r>
    </w:p>
    <w:p w14:paraId="28ADEF07" w14:textId="1D820B82" w:rsidR="00E175A2" w:rsidRDefault="00E175A2" w:rsidP="005E6215">
      <w:pPr>
        <w:spacing w:after="0"/>
        <w:ind w:firstLine="720"/>
      </w:pPr>
      <w:r w:rsidRPr="00E175A2">
        <w:t>The restrictions on Shostakovich's music were eased in 1949, when Stalin decided that the Soviets needed to send artistic representatives</w:t>
      </w:r>
      <w:r w:rsidR="005E6215">
        <w:t>, including Shostakovich,</w:t>
      </w:r>
      <w:r w:rsidRPr="00E175A2">
        <w:t xml:space="preserve"> to the Cultural and Scientific Congress for World Peace in New York City</w:t>
      </w:r>
      <w:r w:rsidR="005E6215" w:rsidRPr="005E6215">
        <w:rPr>
          <w:i/>
          <w:iCs/>
        </w:rPr>
        <w:t>.</w:t>
      </w:r>
      <w:r w:rsidRPr="005E6215">
        <w:rPr>
          <w:i/>
          <w:iCs/>
        </w:rPr>
        <w:t xml:space="preserve"> </w:t>
      </w:r>
      <w:r w:rsidR="00DE2C8F" w:rsidRPr="00DE2C8F">
        <w:t>At a press conference</w:t>
      </w:r>
      <w:r w:rsidR="00DE2C8F">
        <w:rPr>
          <w:i/>
          <w:iCs/>
        </w:rPr>
        <w:t xml:space="preserve"> </w:t>
      </w:r>
      <w:r w:rsidR="00A2742B">
        <w:t>h</w:t>
      </w:r>
      <w:r w:rsidR="005E6215" w:rsidRPr="005E6215">
        <w:t>e was expected to read a prepared speech</w:t>
      </w:r>
      <w:r w:rsidR="00DE2C8F">
        <w:t>;</w:t>
      </w:r>
      <w:r w:rsidR="005E6215" w:rsidRPr="005E6215">
        <w:t xml:space="preserve"> </w:t>
      </w:r>
      <w:r w:rsidR="00A2742B">
        <w:t xml:space="preserve">the famous writer </w:t>
      </w:r>
      <w:r w:rsidRPr="005E6215">
        <w:t>Nicolas Nabokov</w:t>
      </w:r>
      <w:r w:rsidR="005E6215">
        <w:t xml:space="preserve"> </w:t>
      </w:r>
      <w:r w:rsidRPr="00E175A2">
        <w:t xml:space="preserve">witnessed </w:t>
      </w:r>
      <w:r w:rsidR="00DE2C8F">
        <w:t xml:space="preserve">him </w:t>
      </w:r>
      <w:r w:rsidRPr="00E175A2">
        <w:t xml:space="preserve">starting to read "in a nervous and shaky voice" before he had to break off "and the speech was continued in English by a </w:t>
      </w:r>
      <w:r w:rsidR="00CE4616">
        <w:t>radio anno</w:t>
      </w:r>
      <w:r w:rsidR="004258A3">
        <w:t>u</w:t>
      </w:r>
      <w:r w:rsidR="00CE4616">
        <w:t>ncer</w:t>
      </w:r>
      <w:r w:rsidRPr="00E175A2">
        <w:t>".</w:t>
      </w:r>
      <w:r w:rsidR="005E6215">
        <w:t xml:space="preserve"> </w:t>
      </w:r>
      <w:r w:rsidRPr="00E175A2">
        <w:t xml:space="preserve">Fully aware that Shostakovich was not free to speak his mind, Nabokov publicly asked him whether he supported the recent denunciation of Stravinsky's music in the Soviet Union. </w:t>
      </w:r>
      <w:r w:rsidR="00A2742B">
        <w:t>Although he was a</w:t>
      </w:r>
      <w:r w:rsidRPr="00E175A2">
        <w:t xml:space="preserve"> great admirer of Stravinsky who had been influenced by his music, Shostakovich had no alternative but to </w:t>
      </w:r>
      <w:r w:rsidR="00A2742B">
        <w:t xml:space="preserve">say yes, leading to </w:t>
      </w:r>
      <w:r w:rsidRPr="00E175A2">
        <w:t xml:space="preserve">Nabokov </w:t>
      </w:r>
      <w:r w:rsidR="00A2742B">
        <w:t xml:space="preserve">writing that that this </w:t>
      </w:r>
      <w:r w:rsidRPr="00E175A2">
        <w:t>demonstrated that Shostakovich was "not a free man, but an obedient tool of his government." Shostakovich never forgave Nabokov for this public humiliation.</w:t>
      </w:r>
    </w:p>
    <w:p w14:paraId="09EEFDEF" w14:textId="47CEA82E" w:rsidR="00ED21DA" w:rsidRDefault="0022310C" w:rsidP="00681749">
      <w:pPr>
        <w:spacing w:after="0"/>
        <w:ind w:firstLine="720"/>
      </w:pPr>
      <w:r>
        <w:t xml:space="preserve">This version </w:t>
      </w:r>
      <w:r w:rsidR="004258A3">
        <w:t xml:space="preserve"> of the </w:t>
      </w:r>
      <w:r w:rsidR="004258A3" w:rsidRPr="004258A3">
        <w:rPr>
          <w:i/>
          <w:iCs/>
        </w:rPr>
        <w:t>Eighth string quartet</w:t>
      </w:r>
      <w:r w:rsidR="004258A3">
        <w:t xml:space="preserve"> </w:t>
      </w:r>
      <w:r w:rsidR="007A10BA">
        <w:t>for</w:t>
      </w:r>
      <w:r>
        <w:t xml:space="preserve"> string orchestra (by Rudoph Barschai) is almost identical to the string quarted; the only obvious difference </w:t>
      </w:r>
      <w:r w:rsidR="00681749">
        <w:t>being</w:t>
      </w:r>
      <w:r>
        <w:t xml:space="preserve"> the addition of double bas</w:t>
      </w:r>
      <w:r w:rsidR="007A10BA">
        <w:t>s</w:t>
      </w:r>
      <w:r>
        <w:t>es, meaning that the cellos are</w:t>
      </w:r>
      <w:r w:rsidR="007A10BA">
        <w:t xml:space="preserve"> often</w:t>
      </w:r>
      <w:r>
        <w:t xml:space="preserve"> pushed up </w:t>
      </w:r>
      <w:r w:rsidR="004258A3">
        <w:t>to</w:t>
      </w:r>
      <w:r w:rsidR="00681749">
        <w:t xml:space="preserve"> </w:t>
      </w:r>
      <w:r>
        <w:t>a</w:t>
      </w:r>
      <w:r w:rsidR="004258A3">
        <w:t xml:space="preserve"> more</w:t>
      </w:r>
      <w:r>
        <w:t xml:space="preserve"> difficult octave.</w:t>
      </w:r>
      <w:r w:rsidR="00681749">
        <w:t xml:space="preserve"> </w:t>
      </w:r>
      <w:r w:rsidR="007A10BA">
        <w:t xml:space="preserve">This Quartet, the most loved of all his quartets, is the only substantial work that he composed outside Russia. It was written </w:t>
      </w:r>
      <w:r w:rsidR="00747A98">
        <w:t xml:space="preserve">in just three days </w:t>
      </w:r>
      <w:r w:rsidR="007A10BA">
        <w:t xml:space="preserve">in </w:t>
      </w:r>
      <w:r w:rsidR="00A17094">
        <w:t xml:space="preserve">1960 in </w:t>
      </w:r>
      <w:r w:rsidR="007A10BA">
        <w:t xml:space="preserve">Dresden, where </w:t>
      </w:r>
      <w:r w:rsidR="00A17094">
        <w:t xml:space="preserve">he was </w:t>
      </w:r>
      <w:r w:rsidR="007A10BA">
        <w:t xml:space="preserve"> to write music for a film about the incendiary bombing of Dresden in World War II. At this time,Shostakovich was suffering a bout of deep depression. Under pressure from Khrushchev's officials, he had recently applied to join the Communist Party, which he had previously </w:t>
      </w:r>
      <w:r w:rsidR="004258A3">
        <w:t>s</w:t>
      </w:r>
      <w:r w:rsidR="007A10BA">
        <w:t xml:space="preserve">worn he would never do, and for months he underwent periods of self-loathing for his perceived cowardice in betraying his principles. </w:t>
      </w:r>
      <w:r w:rsidR="00E93095">
        <w:t>According to the score, it is dedicated "to the victims of fascism and the war"</w:t>
      </w:r>
      <w:r w:rsidR="007A10BA">
        <w:t>. However,</w:t>
      </w:r>
      <w:r w:rsidR="00624066">
        <w:t xml:space="preserve"> he wrote to</w:t>
      </w:r>
      <w:r w:rsidR="00681749">
        <w:t xml:space="preserve"> a friend -</w:t>
      </w:r>
      <w:r w:rsidR="00624066">
        <w:t xml:space="preserve"> “As hard as I tried to rough out the film scores which I am supposed to be doing, I still haven’t managed to get anywhere. Instead I wrote this ideologically flawed string quartet which is of no use to anybody. I started thinking that if some day I die, nobody is likely to write a work in memory of me, so I had better write one myself. The title page could carry the dedication: To the memory of the composer of this quartet</w:t>
      </w:r>
      <w:r w:rsidR="00681749">
        <w:t>”</w:t>
      </w:r>
      <w:r w:rsidR="00624066">
        <w:t>.</w:t>
      </w:r>
      <w:r w:rsidR="00ED21DA">
        <w:t xml:space="preserve"> </w:t>
      </w:r>
    </w:p>
    <w:p w14:paraId="26F20960" w14:textId="4BEC00D1" w:rsidR="00624066" w:rsidRDefault="00ED21DA" w:rsidP="00ED21DA">
      <w:pPr>
        <w:spacing w:after="0"/>
        <w:ind w:firstLine="720"/>
      </w:pPr>
      <w:r>
        <w:t xml:space="preserve">The whole quartet is </w:t>
      </w:r>
      <w:r w:rsidR="00C2528D">
        <w:t xml:space="preserve">based on the DSCH musical motif or motto based on his name, Dmitry Shostakovich, </w:t>
      </w:r>
      <w:r>
        <w:t xml:space="preserve">consisting of the  the notes, D, E flat, C and B (E flat sound Es, and H represents B natural in German). </w:t>
      </w:r>
    </w:p>
    <w:p w14:paraId="3314510F" w14:textId="4ECA6811" w:rsidR="007A6AFC" w:rsidRDefault="007A6AFC" w:rsidP="009D1709">
      <w:pPr>
        <w:spacing w:after="0"/>
        <w:ind w:firstLine="720"/>
      </w:pPr>
      <w:r w:rsidRPr="007A6AFC">
        <w:t>The Quartet consists of five movements played without pause</w:t>
      </w:r>
      <w:r w:rsidR="005951FE">
        <w:t xml:space="preserve">, indicated by </w:t>
      </w:r>
      <w:r w:rsidR="005951FE">
        <w:rPr>
          <w:i/>
          <w:iCs/>
        </w:rPr>
        <w:t xml:space="preserve">Attaca </w:t>
      </w:r>
      <w:r w:rsidR="005951FE" w:rsidRPr="005951FE">
        <w:t>between movements – although this does not necessarily indicat</w:t>
      </w:r>
      <w:r w:rsidR="008A2FE0">
        <w:t>e</w:t>
      </w:r>
      <w:r w:rsidR="005951FE" w:rsidRPr="005951FE">
        <w:t xml:space="preserve"> a violent start to </w:t>
      </w:r>
      <w:r w:rsidR="00681749">
        <w:t xml:space="preserve">every </w:t>
      </w:r>
      <w:r w:rsidR="005951FE" w:rsidRPr="005951FE">
        <w:t>movement</w:t>
      </w:r>
      <w:r w:rsidR="004A4C88" w:rsidRPr="005951FE">
        <w:t>.</w:t>
      </w:r>
    </w:p>
    <w:p w14:paraId="320D63D7" w14:textId="5E16DADB" w:rsidR="005951FE" w:rsidRDefault="004A4C88" w:rsidP="009D1709">
      <w:pPr>
        <w:spacing w:after="0"/>
        <w:ind w:firstLine="720"/>
      </w:pPr>
      <w:r w:rsidRPr="004A4C88">
        <w:lastRenderedPageBreak/>
        <w:t xml:space="preserve">The first movement </w:t>
      </w:r>
      <w:r w:rsidR="005951FE">
        <w:t>is essentially an elegy, a portrait of despair, beginning</w:t>
      </w:r>
      <w:r w:rsidRPr="004A4C88">
        <w:t xml:space="preserve"> with the </w:t>
      </w:r>
      <w:r w:rsidR="005951FE">
        <w:t xml:space="preserve">lower instruments playing the DSCH motif  which is then shared around the orchestra, often as a sort of canon. In the first few bars </w:t>
      </w:r>
      <w:r w:rsidR="005951FE" w:rsidRPr="004A4C88">
        <w:t>all twelve semitones of the octave are played</w:t>
      </w:r>
      <w:r w:rsidR="004258A3">
        <w:t>,</w:t>
      </w:r>
      <w:r w:rsidR="005951FE" w:rsidRPr="004A4C88">
        <w:t xml:space="preserve"> creating a feeling of uncertainty. </w:t>
      </w:r>
      <w:r w:rsidR="005951FE">
        <w:t xml:space="preserve">The movement remains </w:t>
      </w:r>
      <w:r w:rsidR="00C2528D">
        <w:t>mostly</w:t>
      </w:r>
      <w:r w:rsidR="005951FE">
        <w:t xml:space="preserve"> in a gloomy minor key, quoting themes from some of his symphonies.</w:t>
      </w:r>
      <w:r w:rsidR="006160F1">
        <w:t xml:space="preserve"> It nearly dies away into silence before a sudden atack into the second movement.</w:t>
      </w:r>
      <w:r w:rsidR="00E773C8">
        <w:t xml:space="preserve">  </w:t>
      </w:r>
    </w:p>
    <w:p w14:paraId="3403FED7" w14:textId="63B08DB9" w:rsidR="00E773C8" w:rsidRDefault="009F4EED" w:rsidP="009D1709">
      <w:pPr>
        <w:spacing w:after="0"/>
        <w:ind w:firstLine="720"/>
      </w:pPr>
      <w:r>
        <w:t>Th</w:t>
      </w:r>
      <w:r w:rsidR="00E773C8">
        <w:t>is</w:t>
      </w:r>
      <w:r>
        <w:t xml:space="preserve"> second</w:t>
      </w:r>
      <w:r w:rsidR="00E773C8">
        <w:t xml:space="preserve"> movement is a complete contrast</w:t>
      </w:r>
      <w:r w:rsidR="00E30A66">
        <w:t>,</w:t>
      </w:r>
      <w:r>
        <w:t xml:space="preserve"> </w:t>
      </w:r>
      <w:r w:rsidR="00E773C8">
        <w:t xml:space="preserve">with </w:t>
      </w:r>
      <w:r w:rsidR="006160F1">
        <w:t>emotional, violent music</w:t>
      </w:r>
      <w:r w:rsidR="00E773C8">
        <w:t xml:space="preserve"> which includes </w:t>
      </w:r>
      <w:r w:rsidR="00E773C8" w:rsidRPr="006160F1">
        <w:t>the Jewish music from the last movement of Shostakovich's Second Piano Trio</w:t>
      </w:r>
      <w:r>
        <w:t xml:space="preserve">. </w:t>
      </w:r>
    </w:p>
    <w:p w14:paraId="74334958" w14:textId="61560D05" w:rsidR="00E773C8" w:rsidRDefault="008A2FE0" w:rsidP="009D1709">
      <w:pPr>
        <w:spacing w:after="0"/>
        <w:ind w:firstLine="720"/>
      </w:pPr>
      <w:r>
        <w:t>Th</w:t>
      </w:r>
      <w:r w:rsidR="00C2528D">
        <w:t>e</w:t>
      </w:r>
      <w:r>
        <w:t xml:space="preserve"> tumultuous end of the 2</w:t>
      </w:r>
      <w:r w:rsidRPr="008A2FE0">
        <w:rPr>
          <w:vertAlign w:val="superscript"/>
        </w:rPr>
        <w:t>nd</w:t>
      </w:r>
      <w:r>
        <w:t xml:space="preserve"> movement leads suddenly into </w:t>
      </w:r>
      <w:r w:rsidR="009F4EED">
        <w:t>the third movement, a waltz that is built around the DSCH motive. Shostakovich loved waltzes – they turn up in a surprising amount of his chamber music for a 20th-century composer</w:t>
      </w:r>
      <w:r>
        <w:t>,</w:t>
      </w:r>
      <w:r w:rsidR="009F4EED">
        <w:t xml:space="preserve"> this </w:t>
      </w:r>
      <w:r w:rsidR="00E30A66">
        <w:t>one</w:t>
      </w:r>
      <w:r w:rsidR="009F4EED">
        <w:t xml:space="preserve"> </w:t>
      </w:r>
      <w:r>
        <w:t xml:space="preserve">being </w:t>
      </w:r>
      <w:r w:rsidR="004258A3">
        <w:t xml:space="preserve">ironic and </w:t>
      </w:r>
      <w:r>
        <w:t>dea</w:t>
      </w:r>
      <w:r w:rsidR="00E30A66">
        <w:t>th</w:t>
      </w:r>
      <w:r>
        <w:t>ly chilling.</w:t>
      </w:r>
      <w:r w:rsidR="00E30A66">
        <w:t xml:space="preserve"> </w:t>
      </w:r>
      <w:r w:rsidR="006160F1">
        <w:t xml:space="preserve">A quote from his first cello concerto leads </w:t>
      </w:r>
      <w:r w:rsidR="00E773C8">
        <w:t>to a</w:t>
      </w:r>
      <w:r w:rsidR="00E30A66" w:rsidRPr="00E30A66">
        <w:t xml:space="preserve"> sense of respite</w:t>
      </w:r>
      <w:r w:rsidR="00E773C8">
        <w:t xml:space="preserve"> with a quiet solo</w:t>
      </w:r>
      <w:r w:rsidR="00E773C8" w:rsidRPr="00E30A66">
        <w:t xml:space="preserve"> cello </w:t>
      </w:r>
      <w:r w:rsidR="00E773C8">
        <w:t>passage in waltz time. After a further quote from the cello concerto  t</w:t>
      </w:r>
      <w:r>
        <w:t>h</w:t>
      </w:r>
      <w:r w:rsidR="00E773C8">
        <w:t>e</w:t>
      </w:r>
      <w:r>
        <w:t xml:space="preserve"> gruesome</w:t>
      </w:r>
      <w:r w:rsidR="009F4EED">
        <w:t xml:space="preserve"> ballroom scene </w:t>
      </w:r>
      <w:r>
        <w:t xml:space="preserve"> ends almost silently with a long high note on a single violin. </w:t>
      </w:r>
    </w:p>
    <w:p w14:paraId="2BA6B2A4" w14:textId="6165C4AA" w:rsidR="00E773C8" w:rsidRDefault="009F4EED" w:rsidP="009D1709">
      <w:pPr>
        <w:spacing w:after="0"/>
        <w:ind w:firstLine="720"/>
      </w:pPr>
      <w:r>
        <w:t xml:space="preserve">The fourth movement starts </w:t>
      </w:r>
      <w:r w:rsidR="008A2FE0">
        <w:t>by</w:t>
      </w:r>
      <w:r w:rsidR="00C2528D">
        <w:t xml:space="preserve"> </w:t>
      </w:r>
      <w:r w:rsidR="008A2FE0">
        <w:t>interrupting this</w:t>
      </w:r>
      <w:r w:rsidR="004258A3">
        <w:t xml:space="preserve"> note</w:t>
      </w:r>
      <w:r w:rsidR="008A2FE0">
        <w:t xml:space="preserve"> </w:t>
      </w:r>
      <w:r>
        <w:t xml:space="preserve">with repeated, dissonant chords that </w:t>
      </w:r>
      <w:r w:rsidR="008A2FE0">
        <w:t xml:space="preserve">some have said recall the sound of anti-aircraft fire in Dresden or perhaps </w:t>
      </w:r>
      <w:r>
        <w:t>the dreaded knock of the KGB on Shostakovich’s front door</w:t>
      </w:r>
      <w:r w:rsidR="008A2FE0">
        <w:t xml:space="preserve">. </w:t>
      </w:r>
      <w:r>
        <w:t>What follows is a fascinating collage of melodies, both from Shostakovich’s own music as well as from other sources</w:t>
      </w:r>
      <w:r w:rsidR="008A2FE0">
        <w:t>, includin</w:t>
      </w:r>
      <w:r w:rsidR="004258A3">
        <w:t>g</w:t>
      </w:r>
      <w:r w:rsidR="008A2FE0">
        <w:t xml:space="preserve"> the</w:t>
      </w:r>
      <w:r>
        <w:t xml:space="preserve"> </w:t>
      </w:r>
      <w:r w:rsidRPr="004258A3">
        <w:rPr>
          <w:i/>
          <w:iCs/>
        </w:rPr>
        <w:t xml:space="preserve">Dies </w:t>
      </w:r>
      <w:r w:rsidR="00C2528D" w:rsidRPr="004258A3">
        <w:rPr>
          <w:i/>
          <w:iCs/>
        </w:rPr>
        <w:t>I</w:t>
      </w:r>
      <w:r w:rsidRPr="004258A3">
        <w:rPr>
          <w:i/>
          <w:iCs/>
        </w:rPr>
        <w:t>rae</w:t>
      </w:r>
      <w:r w:rsidR="008A2FE0">
        <w:t xml:space="preserve"> (Day of Wrath)</w:t>
      </w:r>
      <w:r>
        <w:t xml:space="preserve"> </w:t>
      </w:r>
      <w:r w:rsidR="00C2528D">
        <w:t xml:space="preserve">chant, </w:t>
      </w:r>
      <w:r>
        <w:t xml:space="preserve">and </w:t>
      </w:r>
      <w:r w:rsidR="00E773C8" w:rsidRPr="00E773C8">
        <w:t>a beautiful quotation from a revolutionary song 'Exhausted by the hardships of prison', which was a favourite of Lenin and had been sung by the Bolshoi chorus at his funeral</w:t>
      </w:r>
      <w:r w:rsidR="00E773C8">
        <w:t>.</w:t>
      </w:r>
    </w:p>
    <w:p w14:paraId="1FD9B7CE" w14:textId="77777777" w:rsidR="00C2528D" w:rsidRDefault="008A2FE0" w:rsidP="009D1709">
      <w:pPr>
        <w:spacing w:after="0"/>
        <w:ind w:firstLine="720"/>
      </w:pPr>
      <w:r>
        <w:t>T</w:t>
      </w:r>
      <w:r w:rsidR="009F4EED">
        <w:t>he finale</w:t>
      </w:r>
      <w:r w:rsidR="009D1709">
        <w:t>,</w:t>
      </w:r>
      <w:r w:rsidR="009F4EED">
        <w:t xml:space="preserve"> </w:t>
      </w:r>
      <w:r w:rsidR="009D1709" w:rsidRPr="008A2FE0">
        <w:t>a recapitulation</w:t>
      </w:r>
      <w:r w:rsidR="009D1709">
        <w:t xml:space="preserve"> and </w:t>
      </w:r>
      <w:r w:rsidR="009D1709" w:rsidRPr="008A2FE0">
        <w:t>reminiscence of the first movement</w:t>
      </w:r>
      <w:r w:rsidR="009D1709">
        <w:t xml:space="preserve">, </w:t>
      </w:r>
      <w:r w:rsidR="00494ECE">
        <w:t>starts with a quiet st</w:t>
      </w:r>
      <w:r w:rsidR="009D1709">
        <w:t>ate</w:t>
      </w:r>
      <w:r w:rsidR="00494ECE">
        <w:t>ment b</w:t>
      </w:r>
      <w:r w:rsidR="009D1709">
        <w:t>y</w:t>
      </w:r>
      <w:r w:rsidR="00494ECE">
        <w:t xml:space="preserve"> lower strings of </w:t>
      </w:r>
      <w:r w:rsidR="009D1709">
        <w:t xml:space="preserve">Shostakovich’s personal </w:t>
      </w:r>
      <w:r w:rsidR="009F4EED">
        <w:t xml:space="preserve">DSCH motive </w:t>
      </w:r>
      <w:r w:rsidR="009D1709">
        <w:t xml:space="preserve">which also forms an emotional climax before </w:t>
      </w:r>
      <w:r w:rsidRPr="008A2FE0">
        <w:t>clos</w:t>
      </w:r>
      <w:r>
        <w:t>ing</w:t>
      </w:r>
      <w:r w:rsidRPr="008A2FE0">
        <w:t xml:space="preserve"> in the tragic mood that pervades the </w:t>
      </w:r>
      <w:r>
        <w:t>entire symphony.</w:t>
      </w:r>
      <w:r w:rsidR="00494ECE">
        <w:t xml:space="preserve"> </w:t>
      </w:r>
    </w:p>
    <w:p w14:paraId="49274404" w14:textId="78CE5D2E" w:rsidR="009F4EED" w:rsidRDefault="009D1709" w:rsidP="009D1709">
      <w:pPr>
        <w:spacing w:after="0"/>
        <w:ind w:firstLine="720"/>
      </w:pPr>
      <w:r>
        <w:t xml:space="preserve">This great personal and political work bears out, as powerfully as anywhere else in the whole of music, the Soviet writer </w:t>
      </w:r>
      <w:r w:rsidR="009F4EED">
        <w:t>Ilya Ehrenburg’s comment that, “without saying anything music can express everything</w:t>
      </w:r>
      <w:r>
        <w:t xml:space="preserve">”. </w:t>
      </w:r>
    </w:p>
    <w:p w14:paraId="3D0B550A" w14:textId="051D1ACA" w:rsidR="00C2528D" w:rsidRDefault="00C2528D" w:rsidP="009D1709">
      <w:pPr>
        <w:spacing w:after="0"/>
        <w:ind w:firstLine="720"/>
      </w:pPr>
      <w:r>
        <w:t>1</w:t>
      </w:r>
      <w:r w:rsidR="004258A3">
        <w:t xml:space="preserve">658 </w:t>
      </w:r>
      <w:r>
        <w:t>words</w:t>
      </w:r>
    </w:p>
    <w:p w14:paraId="53A9522E" w14:textId="77777777" w:rsidR="00A2742B" w:rsidRDefault="00A2742B" w:rsidP="009D1709">
      <w:pPr>
        <w:spacing w:after="0"/>
        <w:ind w:firstLine="720"/>
      </w:pPr>
    </w:p>
    <w:p w14:paraId="39E6D9C1" w14:textId="77777777" w:rsidR="00A2742B" w:rsidRDefault="00A2742B" w:rsidP="00A2742B">
      <w:pPr>
        <w:spacing w:after="0"/>
      </w:pPr>
    </w:p>
    <w:p w14:paraId="49537F7A" w14:textId="77777777" w:rsidR="00A2742B" w:rsidRDefault="00A2742B" w:rsidP="00A2742B">
      <w:pPr>
        <w:spacing w:after="0"/>
      </w:pPr>
    </w:p>
    <w:p w14:paraId="0D4CE13C" w14:textId="77777777" w:rsidR="00A2742B" w:rsidRDefault="00A2742B" w:rsidP="00A2742B">
      <w:pPr>
        <w:spacing w:after="0"/>
      </w:pPr>
    </w:p>
    <w:p w14:paraId="4066E560" w14:textId="77777777" w:rsidR="00A2742B" w:rsidRDefault="00A2742B" w:rsidP="00A2742B">
      <w:pPr>
        <w:spacing w:after="0"/>
      </w:pPr>
    </w:p>
    <w:p w14:paraId="467A6B8B" w14:textId="77777777" w:rsidR="00A2742B" w:rsidRDefault="00A2742B" w:rsidP="00A2742B">
      <w:pPr>
        <w:spacing w:after="0"/>
      </w:pPr>
    </w:p>
    <w:p w14:paraId="617C7AE7" w14:textId="77777777" w:rsidR="00A2742B" w:rsidRDefault="00A2742B" w:rsidP="00A2742B">
      <w:pPr>
        <w:spacing w:after="0"/>
      </w:pPr>
      <w:r>
        <w:t>While his chamber works were largely tonal, the late chamber works, which Grove's Dictionary calls a "world of purgatorial numbness"</w:t>
      </w:r>
    </w:p>
    <w:p w14:paraId="7F83CDBA" w14:textId="77777777" w:rsidR="00A2742B" w:rsidRDefault="00A2742B" w:rsidP="00A2742B">
      <w:pPr>
        <w:spacing w:after="0"/>
      </w:pPr>
      <w:r>
        <w:t xml:space="preserve">According to McBurney, opinion is divided on whether Shostakovich's music is "of visionary power and originality, as some maintain, or, as others think, derivative, trashy, empty and second-hand".[147] William Walton, his British contemporary, described him as "the greatest composer of the 20th century".[148] Musicologist David Fanning concludes in Grove's Dictionary that "Amid the conflicting pressures of official requirements, the mass suffering of </w:t>
      </w:r>
      <w:r>
        <w:lastRenderedPageBreak/>
        <w:t>his fellow countrymen, and his personal ideals of humanitarian and public service, he succeeded in forging a musical language of colossal emotional power."[149]</w:t>
      </w:r>
    </w:p>
    <w:p w14:paraId="7E78424A" w14:textId="77777777" w:rsidR="00A2742B" w:rsidRDefault="00A2742B" w:rsidP="00A2742B">
      <w:pPr>
        <w:spacing w:after="0"/>
      </w:pPr>
    </w:p>
    <w:p w14:paraId="66941C79" w14:textId="77777777" w:rsidR="00A2742B" w:rsidRDefault="00A2742B" w:rsidP="00A2742B">
      <w:pPr>
        <w:spacing w:after="0"/>
      </w:pPr>
      <w:r>
        <w:t>Some modern composers have been critical. Pierre Boulez dismissed Shostakovich's music as "the second, or even third pressing of Mahler".[150] The Romanian composer and Webern disciple Philip Gershkovich called Shostakovich "a hack in a trance".[151] A related complaint is that Shostakovich's style is vulgar and strident: Stravinsky wrote of Lady Macbeth: "brutally hammering ... and monotonous".[152] English composer and musicologist Robin Holloway described his music as "battleship-grey in melody and harmony, factory-functional in structure; in content all rhetoric and coercion".[153]</w:t>
      </w:r>
    </w:p>
    <w:p w14:paraId="3B22F756" w14:textId="77777777" w:rsidR="00A2742B" w:rsidRDefault="00A2742B" w:rsidP="00A2742B">
      <w:pPr>
        <w:spacing w:after="0"/>
      </w:pPr>
    </w:p>
    <w:p w14:paraId="70A2B024" w14:textId="77777777" w:rsidR="008A2FE0" w:rsidRDefault="008A2FE0" w:rsidP="009F4EED">
      <w:pPr>
        <w:spacing w:after="0"/>
      </w:pPr>
    </w:p>
    <w:p w14:paraId="6B1266EE" w14:textId="77777777" w:rsidR="0022310C" w:rsidRDefault="0022310C" w:rsidP="00AC1299">
      <w:pPr>
        <w:spacing w:after="0"/>
      </w:pPr>
    </w:p>
    <w:p w14:paraId="089245E3" w14:textId="77777777" w:rsidR="00ED21DA" w:rsidRDefault="00ED21DA" w:rsidP="00ED21DA">
      <w:pPr>
        <w:spacing w:after="0"/>
      </w:pPr>
    </w:p>
    <w:p w14:paraId="6E8FB981" w14:textId="77777777" w:rsidR="00ED21DA" w:rsidRDefault="00ED21DA" w:rsidP="00ED21DA">
      <w:pPr>
        <w:spacing w:after="0"/>
      </w:pPr>
      <w:r>
        <w:t>The DSCH motif is a four-note figure often described as Shostakovich’s musical “signature” or “motto”. The motif comprises the notes D, E flat, C and B  and is a musical cryptogram; each note corresponds to an extra-musical text. In this case, the extra-musical text is “D. Sch”, Shostakovich’s own initials. B (in German musical notation, D, Es, C and H)</w:t>
      </w:r>
    </w:p>
    <w:p w14:paraId="4968B59A" w14:textId="77777777" w:rsidR="00BC4F5D" w:rsidRDefault="00BC4F5D" w:rsidP="00AC1299">
      <w:pPr>
        <w:spacing w:after="0"/>
      </w:pPr>
    </w:p>
    <w:sectPr w:rsidR="00BC4F5D" w:rsidSect="00D54CAC">
      <w:pgSz w:w="11906" w:h="16838"/>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299"/>
    <w:rsid w:val="0000209B"/>
    <w:rsid w:val="00044613"/>
    <w:rsid w:val="0005239A"/>
    <w:rsid w:val="00071951"/>
    <w:rsid w:val="001126BA"/>
    <w:rsid w:val="001369ED"/>
    <w:rsid w:val="00196E13"/>
    <w:rsid w:val="001D54A8"/>
    <w:rsid w:val="0022310C"/>
    <w:rsid w:val="002B27CC"/>
    <w:rsid w:val="002E67A1"/>
    <w:rsid w:val="00332BC0"/>
    <w:rsid w:val="004242F3"/>
    <w:rsid w:val="004258A3"/>
    <w:rsid w:val="00494ECE"/>
    <w:rsid w:val="004A4C88"/>
    <w:rsid w:val="00550B03"/>
    <w:rsid w:val="005951FE"/>
    <w:rsid w:val="005E6215"/>
    <w:rsid w:val="006160F1"/>
    <w:rsid w:val="00617D59"/>
    <w:rsid w:val="00624066"/>
    <w:rsid w:val="00681749"/>
    <w:rsid w:val="006C29AC"/>
    <w:rsid w:val="0071745A"/>
    <w:rsid w:val="00747A98"/>
    <w:rsid w:val="007668B0"/>
    <w:rsid w:val="007A10BA"/>
    <w:rsid w:val="007A6AFC"/>
    <w:rsid w:val="007C7CCB"/>
    <w:rsid w:val="008A2FE0"/>
    <w:rsid w:val="008B7830"/>
    <w:rsid w:val="009A537A"/>
    <w:rsid w:val="009B49EE"/>
    <w:rsid w:val="009D1709"/>
    <w:rsid w:val="009F4EED"/>
    <w:rsid w:val="00A17094"/>
    <w:rsid w:val="00A214DE"/>
    <w:rsid w:val="00A24747"/>
    <w:rsid w:val="00A2742B"/>
    <w:rsid w:val="00AB294F"/>
    <w:rsid w:val="00AC1299"/>
    <w:rsid w:val="00AC601B"/>
    <w:rsid w:val="00AD32AD"/>
    <w:rsid w:val="00B46E21"/>
    <w:rsid w:val="00BC4F5D"/>
    <w:rsid w:val="00C2528D"/>
    <w:rsid w:val="00C302B4"/>
    <w:rsid w:val="00CE4616"/>
    <w:rsid w:val="00D54CAC"/>
    <w:rsid w:val="00DE2C8F"/>
    <w:rsid w:val="00E175A2"/>
    <w:rsid w:val="00E30A66"/>
    <w:rsid w:val="00E43354"/>
    <w:rsid w:val="00E773C8"/>
    <w:rsid w:val="00E93095"/>
    <w:rsid w:val="00ED2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571B4"/>
  <w15:chartTrackingRefBased/>
  <w15:docId w15:val="{0F3829FE-0FF3-4129-8135-69FE109CA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1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1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1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1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299"/>
    <w:rPr>
      <w:rFonts w:eastAsiaTheme="majorEastAsia" w:cstheme="majorBidi"/>
      <w:color w:val="272727" w:themeColor="text1" w:themeTint="D8"/>
    </w:rPr>
  </w:style>
  <w:style w:type="paragraph" w:styleId="Title">
    <w:name w:val="Title"/>
    <w:basedOn w:val="Normal"/>
    <w:next w:val="Normal"/>
    <w:link w:val="TitleChar"/>
    <w:uiPriority w:val="10"/>
    <w:qFormat/>
    <w:rsid w:val="00AC1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299"/>
    <w:pPr>
      <w:spacing w:before="160"/>
      <w:jc w:val="center"/>
    </w:pPr>
    <w:rPr>
      <w:i/>
      <w:iCs/>
      <w:color w:val="404040" w:themeColor="text1" w:themeTint="BF"/>
    </w:rPr>
  </w:style>
  <w:style w:type="character" w:customStyle="1" w:styleId="QuoteChar">
    <w:name w:val="Quote Char"/>
    <w:basedOn w:val="DefaultParagraphFont"/>
    <w:link w:val="Quote"/>
    <w:uiPriority w:val="29"/>
    <w:rsid w:val="00AC1299"/>
    <w:rPr>
      <w:i/>
      <w:iCs/>
      <w:color w:val="404040" w:themeColor="text1" w:themeTint="BF"/>
    </w:rPr>
  </w:style>
  <w:style w:type="paragraph" w:styleId="ListParagraph">
    <w:name w:val="List Paragraph"/>
    <w:basedOn w:val="Normal"/>
    <w:uiPriority w:val="34"/>
    <w:qFormat/>
    <w:rsid w:val="00AC1299"/>
    <w:pPr>
      <w:ind w:left="720"/>
      <w:contextualSpacing/>
    </w:pPr>
  </w:style>
  <w:style w:type="character" w:styleId="IntenseEmphasis">
    <w:name w:val="Intense Emphasis"/>
    <w:basedOn w:val="DefaultParagraphFont"/>
    <w:uiPriority w:val="21"/>
    <w:qFormat/>
    <w:rsid w:val="00AC1299"/>
    <w:rPr>
      <w:i/>
      <w:iCs/>
      <w:color w:val="0F4761" w:themeColor="accent1" w:themeShade="BF"/>
    </w:rPr>
  </w:style>
  <w:style w:type="paragraph" w:styleId="IntenseQuote">
    <w:name w:val="Intense Quote"/>
    <w:basedOn w:val="Normal"/>
    <w:next w:val="Normal"/>
    <w:link w:val="IntenseQuoteChar"/>
    <w:uiPriority w:val="30"/>
    <w:qFormat/>
    <w:rsid w:val="00AC1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299"/>
    <w:rPr>
      <w:i/>
      <w:iCs/>
      <w:color w:val="0F4761" w:themeColor="accent1" w:themeShade="BF"/>
    </w:rPr>
  </w:style>
  <w:style w:type="character" w:styleId="IntenseReference">
    <w:name w:val="Intense Reference"/>
    <w:basedOn w:val="DefaultParagraphFont"/>
    <w:uiPriority w:val="32"/>
    <w:qFormat/>
    <w:rsid w:val="00AC1299"/>
    <w:rPr>
      <w:b/>
      <w:bCs/>
      <w:smallCaps/>
      <w:color w:val="0F4761" w:themeColor="accent1" w:themeShade="BF"/>
      <w:spacing w:val="5"/>
    </w:rPr>
  </w:style>
  <w:style w:type="character" w:styleId="Hyperlink">
    <w:name w:val="Hyperlink"/>
    <w:basedOn w:val="DefaultParagraphFont"/>
    <w:uiPriority w:val="99"/>
    <w:unhideWhenUsed/>
    <w:rsid w:val="00E93095"/>
    <w:rPr>
      <w:color w:val="467886" w:themeColor="hyperlink"/>
      <w:u w:val="single"/>
    </w:rPr>
  </w:style>
  <w:style w:type="character" w:styleId="UnresolvedMention">
    <w:name w:val="Unresolved Mention"/>
    <w:basedOn w:val="DefaultParagraphFont"/>
    <w:uiPriority w:val="99"/>
    <w:semiHidden/>
    <w:unhideWhenUsed/>
    <w:rsid w:val="00E93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73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5277</TotalTime>
  <Pages>4</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45</cp:revision>
  <cp:lastPrinted>2025-02-24T14:54:00Z</cp:lastPrinted>
  <dcterms:created xsi:type="dcterms:W3CDTF">2025-02-19T17:11:00Z</dcterms:created>
  <dcterms:modified xsi:type="dcterms:W3CDTF">2025-03-04T10:37:00Z</dcterms:modified>
</cp:coreProperties>
</file>